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84" w:rsidRP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32"/>
          <w:szCs w:val="32"/>
        </w:rPr>
      </w:pPr>
      <w:r w:rsidRPr="00462084">
        <w:rPr>
          <w:rFonts w:ascii="FenomenSans-Light" w:hAnsi="FenomenSans-Light" w:cs="FenomenSans-Light"/>
          <w:color w:val="000000"/>
          <w:sz w:val="32"/>
          <w:szCs w:val="32"/>
        </w:rPr>
        <w:t>Univerzita Pardubice</w:t>
      </w:r>
    </w:p>
    <w:p w:rsidR="00462084" w:rsidRP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32"/>
          <w:szCs w:val="32"/>
        </w:rPr>
      </w:pPr>
      <w:r w:rsidRPr="00462084">
        <w:rPr>
          <w:rFonts w:ascii="FenomenSans-Light" w:hAnsi="FenomenSans-Light" w:cs="FenomenSans-Light"/>
          <w:color w:val="000000"/>
          <w:sz w:val="32"/>
          <w:szCs w:val="32"/>
        </w:rPr>
        <w:t>Fakulta filozofická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32"/>
          <w:szCs w:val="32"/>
        </w:rPr>
      </w:pPr>
      <w:r w:rsidRPr="00462084">
        <w:rPr>
          <w:rFonts w:ascii="FenomenSans-Light" w:hAnsi="FenomenSans-Light" w:cs="FenomenSans-Light"/>
          <w:color w:val="000000"/>
          <w:sz w:val="32"/>
          <w:szCs w:val="32"/>
        </w:rPr>
        <w:t>vydává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18"/>
          <w:szCs w:val="18"/>
        </w:rPr>
      </w:pP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18"/>
          <w:szCs w:val="18"/>
        </w:rPr>
      </w:pPr>
      <w:r>
        <w:rPr>
          <w:rFonts w:ascii="FenomenSans-Light" w:hAnsi="FenomenSans-Light" w:cs="FenomenSans-Light"/>
          <w:color w:val="000000"/>
          <w:sz w:val="18"/>
          <w:szCs w:val="18"/>
        </w:rPr>
        <w:t>na základě § 60 odst. 1 a 2 zákona č. 111/1998 Sb., o vysokých školách a o změně a doplnění dalších</w:t>
      </w:r>
    </w:p>
    <w:p w:rsidR="00462084" w:rsidRDefault="00462084" w:rsidP="0076062E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18"/>
          <w:szCs w:val="18"/>
        </w:rPr>
      </w:pPr>
      <w:r>
        <w:rPr>
          <w:rFonts w:ascii="FenomenSans-Light" w:hAnsi="FenomenSans-Light" w:cs="FenomenSans-Light"/>
          <w:color w:val="000000"/>
          <w:sz w:val="18"/>
          <w:szCs w:val="18"/>
        </w:rPr>
        <w:t>zákonů (zákon o vysokých školách)</w:t>
      </w:r>
      <w:r w:rsidR="0076062E">
        <w:rPr>
          <w:rFonts w:ascii="FenomenSans-Light" w:hAnsi="FenomenSans-Light" w:cs="FenomenSans-Light"/>
          <w:color w:val="000000"/>
          <w:sz w:val="18"/>
          <w:szCs w:val="18"/>
        </w:rPr>
        <w:t>,</w:t>
      </w:r>
      <w:r>
        <w:rPr>
          <w:rFonts w:ascii="FenomenSans-Light" w:hAnsi="FenomenSans-Light" w:cs="FenomenSans-Light"/>
          <w:color w:val="000000"/>
          <w:sz w:val="18"/>
          <w:szCs w:val="18"/>
        </w:rPr>
        <w:t xml:space="preserve"> podle zákona č. 563/2004 Sb., </w:t>
      </w:r>
      <w:r w:rsidR="0076062E" w:rsidRPr="0076062E">
        <w:rPr>
          <w:rFonts w:ascii="FenomenSans-Light" w:hAnsi="FenomenSans-Light" w:cs="FenomenSans-Light"/>
          <w:color w:val="000000"/>
          <w:sz w:val="18"/>
          <w:szCs w:val="18"/>
        </w:rPr>
        <w:t>o pedagogických pracovnících o změně některých zákonů, ve znění pozdějších předpisů, vyhlášky č. 317/2005 Sb., o dalším vzdělávání pedagogických pracovníků, akreditační komisi a kariérním systému pedagogických pracovníků, ve znění pozdějších předpisů a podle Řádu celoživotního vzdělávání Univerzity Pardubice</w:t>
      </w:r>
    </w:p>
    <w:p w:rsidR="00462084" w:rsidRPr="00742148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FF4C00"/>
          <w:sz w:val="16"/>
          <w:szCs w:val="16"/>
        </w:rPr>
      </w:pP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FF4C00"/>
          <w:sz w:val="144"/>
          <w:szCs w:val="144"/>
        </w:rPr>
      </w:pPr>
      <w:r>
        <w:rPr>
          <w:rFonts w:ascii="FenomenSans-Light" w:hAnsi="FenomenSans-Light" w:cs="FenomenSans-Light"/>
          <w:color w:val="FF4C00"/>
          <w:sz w:val="144"/>
          <w:szCs w:val="144"/>
        </w:rPr>
        <w:t>Osvědčení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20"/>
          <w:szCs w:val="20"/>
        </w:rPr>
      </w:pPr>
      <w:r>
        <w:rPr>
          <w:rFonts w:ascii="FenomenSans-Regular" w:hAnsi="FenomenSans-Regular" w:cs="FenomenSans-Regular"/>
          <w:sz w:val="28"/>
          <w:szCs w:val="28"/>
        </w:rPr>
        <w:t>o absolvování doplňkového pedagogického studia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000000"/>
          <w:sz w:val="20"/>
          <w:szCs w:val="20"/>
        </w:rPr>
      </w:pP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FF4C00"/>
          <w:sz w:val="20"/>
          <w:szCs w:val="20"/>
        </w:rPr>
      </w:pPr>
      <w:r>
        <w:rPr>
          <w:rFonts w:ascii="FenomenSans-Light" w:hAnsi="FenomenSans-Light" w:cs="FenomenSans-Light"/>
          <w:color w:val="FF4C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FF4C00"/>
          <w:sz w:val="20"/>
          <w:szCs w:val="20"/>
        </w:rPr>
      </w:pP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color w:val="FF4C00"/>
          <w:sz w:val="20"/>
          <w:szCs w:val="20"/>
        </w:rPr>
      </w:pPr>
    </w:p>
    <w:p w:rsidR="00462084" w:rsidRDefault="00462084" w:rsidP="00462084">
      <w:pPr>
        <w:rPr>
          <w:rFonts w:ascii="FenomenSans-Light" w:hAnsi="FenomenSans-Light" w:cs="FenomenSans-Light"/>
          <w:color w:val="000000"/>
          <w:sz w:val="20"/>
          <w:szCs w:val="20"/>
        </w:rPr>
      </w:pPr>
      <w:r>
        <w:rPr>
          <w:rFonts w:ascii="FenomenSans-Light" w:hAnsi="FenomenSans-Light" w:cs="FenomenSans-Light"/>
          <w:color w:val="000000"/>
          <w:sz w:val="20"/>
          <w:szCs w:val="20"/>
        </w:rPr>
        <w:t xml:space="preserve">datum </w:t>
      </w:r>
      <w:proofErr w:type="gramStart"/>
      <w:r>
        <w:rPr>
          <w:rFonts w:ascii="FenomenSans-Light" w:hAnsi="FenomenSans-Light" w:cs="FenomenSans-Light"/>
          <w:color w:val="000000"/>
          <w:sz w:val="20"/>
          <w:szCs w:val="20"/>
        </w:rPr>
        <w:t>narození: ...................................................................</w:t>
      </w:r>
      <w:proofErr w:type="gramEnd"/>
    </w:p>
    <w:p w:rsidR="00462084" w:rsidRDefault="00462084" w:rsidP="00462084">
      <w:pPr>
        <w:rPr>
          <w:rFonts w:ascii="FenomenSans-Regular" w:hAnsi="FenomenSans-Regular" w:cs="FenomenSans-Regular"/>
          <w:sz w:val="28"/>
          <w:szCs w:val="28"/>
        </w:rPr>
      </w:pPr>
      <w:r>
        <w:rPr>
          <w:rFonts w:ascii="FenomenSans-Regular" w:hAnsi="FenomenSans-Regular" w:cs="FenomenSans-Regular"/>
          <w:sz w:val="28"/>
          <w:szCs w:val="28"/>
        </w:rPr>
        <w:t>v rozsahu 250 vyučovacích hodin</w:t>
      </w:r>
    </w:p>
    <w:p w:rsidR="00462084" w:rsidRDefault="00462084" w:rsidP="00462084">
      <w:r w:rsidRPr="00462084">
        <w:t xml:space="preserve">Jmenovaný(á) </w:t>
      </w:r>
      <w:proofErr w:type="gramStart"/>
      <w:r w:rsidRPr="00462084">
        <w:t>vykonal(a) závěrečné</w:t>
      </w:r>
      <w:proofErr w:type="gramEnd"/>
      <w:r w:rsidRPr="00462084">
        <w:t xml:space="preserve"> zkoušky z předmětů:</w:t>
      </w:r>
    </w:p>
    <w:p w:rsidR="00462084" w:rsidRPr="00462084" w:rsidRDefault="00462084" w:rsidP="00462084">
      <w:pPr>
        <w:rPr>
          <w:b/>
        </w:rPr>
      </w:pPr>
      <w:r w:rsidRPr="00462084">
        <w:rPr>
          <w:rFonts w:ascii="FenomenSans-Regular" w:hAnsi="FenomenSans-Regular" w:cs="FenomenSans-Regular"/>
          <w:b/>
          <w:sz w:val="24"/>
          <w:szCs w:val="24"/>
        </w:rPr>
        <w:t>školní pedagogika a psychologie</w:t>
      </w:r>
    </w:p>
    <w:p w:rsidR="00462084" w:rsidRDefault="00462084" w:rsidP="00462084">
      <w:r w:rsidRPr="00462084"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084">
        <w:t>s</w:t>
      </w:r>
      <w:r>
        <w:t> </w:t>
      </w:r>
      <w:r w:rsidRPr="00462084">
        <w:t>prospěchem</w:t>
      </w:r>
    </w:p>
    <w:p w:rsidR="00462084" w:rsidRPr="00462084" w:rsidRDefault="00462084" w:rsidP="00462084">
      <w:pPr>
        <w:rPr>
          <w:b/>
        </w:rPr>
      </w:pPr>
      <w:r w:rsidRPr="00462084">
        <w:rPr>
          <w:rFonts w:ascii="FenomenSans-Regular" w:hAnsi="FenomenSans-Regular" w:cs="FenomenSans-Regular"/>
          <w:b/>
          <w:sz w:val="24"/>
          <w:szCs w:val="24"/>
        </w:rPr>
        <w:t>metodologie a logika</w:t>
      </w:r>
    </w:p>
    <w:p w:rsidR="00462084" w:rsidRDefault="00462084" w:rsidP="00462084">
      <w:r w:rsidRPr="00462084"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084">
        <w:t>s</w:t>
      </w:r>
      <w:r>
        <w:t> </w:t>
      </w:r>
      <w:r w:rsidRPr="00462084">
        <w:t>prospěchem</w:t>
      </w:r>
    </w:p>
    <w:p w:rsidR="00462084" w:rsidRPr="00462084" w:rsidRDefault="00462084" w:rsidP="00462084">
      <w:pPr>
        <w:rPr>
          <w:b/>
        </w:rPr>
      </w:pPr>
      <w:r w:rsidRPr="00462084">
        <w:rPr>
          <w:rFonts w:ascii="FenomenSans-Regular" w:hAnsi="FenomenSans-Regular" w:cs="FenomenSans-Regular"/>
          <w:b/>
          <w:sz w:val="24"/>
          <w:szCs w:val="24"/>
        </w:rPr>
        <w:t>obecná a oborová didaktika</w:t>
      </w:r>
    </w:p>
    <w:p w:rsidR="00462084" w:rsidRDefault="00462084" w:rsidP="00462084">
      <w:r w:rsidRPr="00462084"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084">
        <w:t>s</w:t>
      </w:r>
      <w:r>
        <w:t> </w:t>
      </w:r>
      <w:r w:rsidRPr="00462084">
        <w:t>prospěchem</w:t>
      </w:r>
    </w:p>
    <w:p w:rsidR="00462084" w:rsidRPr="00462084" w:rsidRDefault="00462084" w:rsidP="00462084">
      <w:pPr>
        <w:rPr>
          <w:b/>
        </w:rPr>
      </w:pPr>
      <w:r w:rsidRPr="00462084">
        <w:rPr>
          <w:rFonts w:ascii="FenomenSans-Regular" w:hAnsi="FenomenSans-Regular" w:cs="FenomenSans-Regular"/>
          <w:b/>
          <w:sz w:val="24"/>
          <w:szCs w:val="24"/>
        </w:rPr>
        <w:t>obhajoba písemné práce</w:t>
      </w:r>
    </w:p>
    <w:p w:rsidR="00462084" w:rsidRDefault="00462084" w:rsidP="00462084">
      <w:r w:rsidRPr="00462084">
        <w:t xml:space="preserve">dne </w:t>
      </w:r>
      <w:r w:rsidRPr="00462084">
        <w:tab/>
      </w:r>
      <w:r w:rsidRPr="00462084">
        <w:tab/>
      </w:r>
      <w:r w:rsidRPr="00462084">
        <w:tab/>
      </w:r>
      <w:r w:rsidRPr="00462084">
        <w:tab/>
      </w:r>
      <w:r>
        <w:tab/>
      </w:r>
      <w:r>
        <w:tab/>
      </w:r>
      <w:r w:rsidRPr="00462084">
        <w:t>s</w:t>
      </w:r>
      <w:r>
        <w:t> </w:t>
      </w:r>
      <w:r w:rsidRPr="00462084">
        <w:t>prospěchem</w:t>
      </w:r>
    </w:p>
    <w:p w:rsidR="00462084" w:rsidRDefault="00462084" w:rsidP="00462084">
      <w:pPr>
        <w:rPr>
          <w:rFonts w:ascii="FenomenSans-Light" w:hAnsi="FenomenSans-Light" w:cs="FenomenSans-Light"/>
          <w:sz w:val="24"/>
          <w:szCs w:val="24"/>
        </w:rPr>
      </w:pPr>
      <w:bookmarkStart w:id="0" w:name="_GoBack"/>
      <w:bookmarkEnd w:id="0"/>
      <w:r>
        <w:rPr>
          <w:rFonts w:ascii="FenomenSans-Light" w:hAnsi="FenomenSans-Light" w:cs="FenomenSans-Light"/>
          <w:sz w:val="24"/>
          <w:szCs w:val="24"/>
        </w:rPr>
        <w:t>a získal(a) způsobilost:</w:t>
      </w:r>
    </w:p>
    <w:p w:rsidR="00462084" w:rsidRP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Regular" w:hAnsi="FenomenSans-Regular" w:cs="FenomenSans-Regular"/>
          <w:b/>
          <w:sz w:val="24"/>
          <w:szCs w:val="24"/>
        </w:rPr>
      </w:pPr>
      <w:r w:rsidRPr="00462084">
        <w:rPr>
          <w:rFonts w:ascii="FenomenSans-Regular" w:hAnsi="FenomenSans-Regular" w:cs="FenomenSans-Regular"/>
          <w:b/>
          <w:sz w:val="24"/>
          <w:szCs w:val="24"/>
        </w:rPr>
        <w:t>učitelství odborných předmětů pro střední školy</w:t>
      </w:r>
    </w:p>
    <w:p w:rsidR="00462084" w:rsidRPr="00462084" w:rsidRDefault="00462084" w:rsidP="00462084">
      <w:pPr>
        <w:rPr>
          <w:rFonts w:ascii="FenomenSans-Regular" w:hAnsi="FenomenSans-Regular" w:cs="FenomenSans-Regular"/>
          <w:b/>
          <w:sz w:val="24"/>
          <w:szCs w:val="24"/>
        </w:rPr>
      </w:pPr>
      <w:r w:rsidRPr="00462084">
        <w:rPr>
          <w:rFonts w:ascii="FenomenSans-Regular" w:hAnsi="FenomenSans-Regular" w:cs="FenomenSans-Regular"/>
          <w:b/>
          <w:sz w:val="24"/>
          <w:szCs w:val="24"/>
        </w:rPr>
        <w:t>a druhý stupeň základních škol.</w:t>
      </w:r>
    </w:p>
    <w:p w:rsidR="00462084" w:rsidRPr="00742148" w:rsidRDefault="00462084" w:rsidP="0076062E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</w:rPr>
      </w:pPr>
      <w:r w:rsidRPr="00742148">
        <w:rPr>
          <w:rFonts w:ascii="FenomenSans-Light" w:hAnsi="FenomenSans-Light" w:cs="FenomenSans-Light"/>
        </w:rPr>
        <w:t>Osvědčení je platné pouze ve spojení s</w:t>
      </w:r>
      <w:r w:rsidR="0076062E">
        <w:rPr>
          <w:rFonts w:ascii="FenomenSans-Light" w:hAnsi="FenomenSans-Light" w:cs="FenomenSans-Light"/>
        </w:rPr>
        <w:t> </w:t>
      </w:r>
      <w:r w:rsidRPr="00742148">
        <w:rPr>
          <w:rFonts w:ascii="FenomenSans-Light" w:hAnsi="FenomenSans-Light" w:cs="FenomenSans-Light"/>
        </w:rPr>
        <w:t>magisterským</w:t>
      </w:r>
      <w:r w:rsidR="0076062E">
        <w:rPr>
          <w:rFonts w:ascii="FenomenSans-Light" w:hAnsi="FenomenSans-Light" w:cs="FenomenSans-Light"/>
        </w:rPr>
        <w:t xml:space="preserve"> </w:t>
      </w:r>
      <w:r w:rsidRPr="00742148">
        <w:rPr>
          <w:rFonts w:ascii="FenomenSans-Light" w:hAnsi="FenomenSans-Light" w:cs="FenomenSans-Light"/>
        </w:rPr>
        <w:t>nebo inženýrským diplomem</w:t>
      </w:r>
      <w:r w:rsidR="0076062E">
        <w:rPr>
          <w:rFonts w:ascii="FenomenSans-Light" w:hAnsi="FenomenSans-Light" w:cs="FenomenSans-Light"/>
        </w:rPr>
        <w:t xml:space="preserve"> </w:t>
      </w:r>
      <w:r w:rsidRPr="00742148">
        <w:rPr>
          <w:rFonts w:ascii="FenomenSans-Light" w:hAnsi="FenomenSans-Light" w:cs="FenomenSans-Light"/>
        </w:rPr>
        <w:t>oborového studia.</w:t>
      </w:r>
    </w:p>
    <w:p w:rsidR="00462084" w:rsidRPr="00742148" w:rsidRDefault="00462084" w:rsidP="00462084">
      <w:pPr>
        <w:rPr>
          <w:rFonts w:ascii="FenomenSans-Light" w:hAnsi="FenomenSans-Light" w:cs="FenomenSans-Light"/>
          <w:sz w:val="16"/>
          <w:szCs w:val="16"/>
        </w:rPr>
      </w:pP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sz w:val="20"/>
          <w:szCs w:val="20"/>
        </w:rPr>
      </w:pPr>
      <w:r>
        <w:rPr>
          <w:rFonts w:ascii="FenomenSans-Light" w:hAnsi="FenomenSans-Light" w:cs="FenomenSans-Light"/>
          <w:sz w:val="20"/>
          <w:szCs w:val="20"/>
        </w:rPr>
        <w:t>prof. PhDr. Karel Rýdl, CSc.</w:t>
      </w:r>
      <w:r w:rsidRPr="00462084">
        <w:rPr>
          <w:rFonts w:ascii="FenomenSans-Light" w:hAnsi="FenomenSans-Light" w:cs="FenomenSans-Light"/>
          <w:sz w:val="20"/>
          <w:szCs w:val="20"/>
        </w:rPr>
        <w:t xml:space="preserve"> </w:t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  <w:t>doc. Mgr. Jiří Kubeš, Ph.D.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sz w:val="20"/>
          <w:szCs w:val="20"/>
        </w:rPr>
      </w:pPr>
      <w:r>
        <w:rPr>
          <w:rFonts w:ascii="FenomenSans-Light" w:hAnsi="FenomenSans-Light" w:cs="FenomenSans-Light"/>
          <w:sz w:val="20"/>
          <w:szCs w:val="20"/>
        </w:rPr>
        <w:t>garant studia</w:t>
      </w:r>
      <w:r w:rsidRPr="00462084">
        <w:rPr>
          <w:rFonts w:ascii="FenomenSans-Light" w:hAnsi="FenomenSans-Light" w:cs="FenomenSans-Light"/>
          <w:sz w:val="20"/>
          <w:szCs w:val="20"/>
        </w:rPr>
        <w:t xml:space="preserve"> </w:t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</w:r>
      <w:r>
        <w:rPr>
          <w:rFonts w:ascii="FenomenSans-Light" w:hAnsi="FenomenSans-Light" w:cs="FenomenSans-Light"/>
          <w:sz w:val="20"/>
          <w:szCs w:val="20"/>
        </w:rPr>
        <w:tab/>
        <w:t>děkan</w:t>
      </w:r>
    </w:p>
    <w:p w:rsidR="00462084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sz w:val="20"/>
          <w:szCs w:val="20"/>
        </w:rPr>
      </w:pPr>
    </w:p>
    <w:p w:rsidR="00742148" w:rsidRPr="00742148" w:rsidRDefault="00462084" w:rsidP="00462084">
      <w:pPr>
        <w:autoSpaceDE w:val="0"/>
        <w:autoSpaceDN w:val="0"/>
        <w:adjustRightInd w:val="0"/>
        <w:spacing w:after="0" w:line="240" w:lineRule="auto"/>
        <w:rPr>
          <w:rFonts w:ascii="FenomenSans-Light" w:hAnsi="FenomenSans-Light" w:cs="FenomenSans-Light"/>
          <w:sz w:val="20"/>
          <w:szCs w:val="20"/>
        </w:rPr>
      </w:pPr>
      <w:r w:rsidRPr="00742148">
        <w:rPr>
          <w:rFonts w:ascii="FenomenSans-Light" w:hAnsi="FenomenSans-Light" w:cs="FenomenSans-Light"/>
          <w:sz w:val="20"/>
          <w:szCs w:val="20"/>
        </w:rPr>
        <w:t>v Pardubicích dne:</w:t>
      </w:r>
    </w:p>
    <w:p w:rsidR="00462084" w:rsidRPr="00742148" w:rsidRDefault="00462084" w:rsidP="00462084">
      <w:pPr>
        <w:rPr>
          <w:sz w:val="20"/>
          <w:szCs w:val="20"/>
        </w:rPr>
      </w:pPr>
      <w:r w:rsidRPr="00742148">
        <w:rPr>
          <w:rFonts w:ascii="FenomenSans-Light" w:hAnsi="FenomenSans-Light" w:cs="FenomenSans-Light"/>
          <w:sz w:val="20"/>
          <w:szCs w:val="20"/>
        </w:rPr>
        <w:t>Ev. č.:</w:t>
      </w:r>
    </w:p>
    <w:sectPr w:rsidR="00462084" w:rsidRPr="0074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enomen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enome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84"/>
    <w:rsid w:val="0006193B"/>
    <w:rsid w:val="00462084"/>
    <w:rsid w:val="00742148"/>
    <w:rsid w:val="007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68B7"/>
  <w15:chartTrackingRefBased/>
  <w15:docId w15:val="{32365BB1-0AF2-4352-A390-48BF41B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Datko Ilona</dc:creator>
  <cp:keywords/>
  <dc:description/>
  <cp:lastModifiedBy>Ondřej Prusek</cp:lastModifiedBy>
  <cp:revision>2</cp:revision>
  <dcterms:created xsi:type="dcterms:W3CDTF">2021-04-29T07:05:00Z</dcterms:created>
  <dcterms:modified xsi:type="dcterms:W3CDTF">2021-05-04T10:54:00Z</dcterms:modified>
</cp:coreProperties>
</file>